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56100" w14:textId="77777777" w:rsidR="006D1A0D" w:rsidRDefault="00CF7906">
      <w:pPr>
        <w:spacing w:line="560" w:lineRule="exact"/>
        <w:jc w:val="center"/>
        <w:rPr>
          <w:rFonts w:ascii="方正小标宋简体" w:eastAsia="方正小标宋简体" w:hAnsi="黑体"/>
          <w:b/>
          <w:caps/>
          <w:sz w:val="44"/>
          <w:szCs w:val="44"/>
        </w:rPr>
      </w:pPr>
      <w:r>
        <w:rPr>
          <w:rFonts w:ascii="方正小标宋简体" w:eastAsia="方正小标宋简体" w:hAnsi="黑体" w:hint="eastAsia"/>
          <w:b/>
          <w:caps/>
          <w:sz w:val="44"/>
          <w:szCs w:val="44"/>
        </w:rPr>
        <w:t>中山大学数学学院（珠海）</w:t>
      </w:r>
      <w:proofErr w:type="gramStart"/>
      <w:r>
        <w:rPr>
          <w:rFonts w:ascii="方正小标宋简体" w:eastAsia="方正小标宋简体" w:hAnsi="黑体" w:hint="eastAsia"/>
          <w:b/>
          <w:caps/>
          <w:sz w:val="44"/>
          <w:szCs w:val="44"/>
        </w:rPr>
        <w:t>视熙奖学金</w:t>
      </w:r>
      <w:proofErr w:type="gramEnd"/>
    </w:p>
    <w:p w14:paraId="19170B27" w14:textId="77777777" w:rsidR="006D1A0D" w:rsidRDefault="00CF7906">
      <w:pPr>
        <w:spacing w:line="560" w:lineRule="exact"/>
        <w:jc w:val="center"/>
        <w:rPr>
          <w:rFonts w:ascii="方正小标宋简体" w:eastAsia="方正小标宋简体" w:hAnsi="黑体"/>
          <w:b/>
          <w:caps/>
          <w:sz w:val="44"/>
          <w:szCs w:val="44"/>
        </w:rPr>
      </w:pPr>
      <w:r>
        <w:rPr>
          <w:rFonts w:ascii="方正小标宋简体" w:eastAsia="方正小标宋简体" w:hAnsi="黑体" w:hint="eastAsia"/>
          <w:b/>
          <w:caps/>
          <w:sz w:val="44"/>
          <w:szCs w:val="44"/>
        </w:rPr>
        <w:t>评选细则</w:t>
      </w:r>
    </w:p>
    <w:p w14:paraId="24139BF4" w14:textId="77777777" w:rsidR="006D1A0D" w:rsidRDefault="006D1A0D">
      <w:pPr>
        <w:spacing w:line="560" w:lineRule="exact"/>
        <w:jc w:val="center"/>
        <w:rPr>
          <w:caps/>
        </w:rPr>
      </w:pPr>
    </w:p>
    <w:p w14:paraId="1F52AFBE" w14:textId="77777777" w:rsidR="006D1A0D" w:rsidRDefault="00CF7906">
      <w:pPr>
        <w:spacing w:line="560" w:lineRule="exact"/>
        <w:jc w:val="center"/>
        <w:rPr>
          <w:sz w:val="32"/>
          <w:szCs w:val="32"/>
        </w:rPr>
      </w:pPr>
      <w:r>
        <w:rPr>
          <w:rFonts w:hint="eastAsia"/>
          <w:b/>
          <w:caps/>
          <w:sz w:val="32"/>
          <w:szCs w:val="32"/>
        </w:rPr>
        <w:t>第一章 总则</w:t>
      </w:r>
    </w:p>
    <w:p w14:paraId="422CC62B" w14:textId="77777777" w:rsidR="006D1A0D" w:rsidRDefault="00CF790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第一条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为贯彻党的教育方针，</w:t>
      </w:r>
      <w:r>
        <w:rPr>
          <w:rFonts w:ascii="仿宋_GB2312" w:eastAsia="仿宋_GB2312" w:hint="eastAsia"/>
          <w:sz w:val="32"/>
          <w:szCs w:val="32"/>
        </w:rPr>
        <w:t>落实</w:t>
      </w:r>
      <w:r>
        <w:rPr>
          <w:rFonts w:ascii="仿宋_GB2312" w:eastAsia="仿宋_GB2312"/>
          <w:sz w:val="32"/>
          <w:szCs w:val="32"/>
        </w:rPr>
        <w:t>立德树人根本任务，</w:t>
      </w:r>
      <w:r>
        <w:rPr>
          <w:rFonts w:ascii="仿宋_GB2312" w:eastAsia="仿宋_GB2312" w:hint="eastAsia"/>
          <w:sz w:val="32"/>
          <w:szCs w:val="32"/>
        </w:rPr>
        <w:t>奖励优秀学生，引导</w:t>
      </w:r>
      <w:r>
        <w:rPr>
          <w:rFonts w:ascii="仿宋_GB2312" w:eastAsia="仿宋_GB2312"/>
          <w:sz w:val="32"/>
          <w:szCs w:val="32"/>
        </w:rPr>
        <w:t>学生</w:t>
      </w:r>
      <w:r>
        <w:rPr>
          <w:rFonts w:ascii="仿宋_GB2312" w:eastAsia="仿宋_GB2312" w:hint="eastAsia"/>
          <w:sz w:val="32"/>
          <w:szCs w:val="32"/>
        </w:rPr>
        <w:t>“学在中大、追求卓越”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激发数学学院（珠海）学生勤奋学习、积极实践，提升综合素质，经与珠海市视熙科技有限公司友好协商，结合学院实际情况，设立“视熙奖学金”，并制</w:t>
      </w:r>
      <w:proofErr w:type="gramStart"/>
      <w:r>
        <w:rPr>
          <w:rFonts w:ascii="仿宋_GB2312" w:eastAsia="仿宋_GB2312" w:hint="eastAsia"/>
          <w:sz w:val="32"/>
          <w:szCs w:val="32"/>
        </w:rPr>
        <w:t>定本评选</w:t>
      </w:r>
      <w:proofErr w:type="gramEnd"/>
      <w:r>
        <w:rPr>
          <w:rFonts w:ascii="仿宋_GB2312" w:eastAsia="仿宋_GB2312" w:hint="eastAsia"/>
          <w:sz w:val="32"/>
          <w:szCs w:val="32"/>
        </w:rPr>
        <w:t>细则。</w:t>
      </w:r>
    </w:p>
    <w:p w14:paraId="4ABB37A9" w14:textId="77777777" w:rsidR="006D1A0D" w:rsidRDefault="00CF790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第二条</w:t>
      </w:r>
      <w:r>
        <w:rPr>
          <w:rFonts w:ascii="仿宋_GB2312" w:eastAsia="仿宋_GB2312" w:hint="eastAsia"/>
          <w:sz w:val="32"/>
          <w:szCs w:val="32"/>
        </w:rPr>
        <w:t xml:space="preserve"> 本奖学金旨在鼓励学生强化数学专业基础，关注数学实践应用，着力培养自身学习力、思想力、行动力，志向成为学界领袖、行业精英。</w:t>
      </w:r>
    </w:p>
    <w:p w14:paraId="0B5338A5" w14:textId="77777777" w:rsidR="006D1A0D" w:rsidRDefault="00CF790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第三条</w:t>
      </w:r>
      <w:r>
        <w:rPr>
          <w:rFonts w:ascii="仿宋_GB2312" w:eastAsia="仿宋_GB2312" w:hint="eastAsia"/>
          <w:sz w:val="32"/>
          <w:szCs w:val="32"/>
        </w:rPr>
        <w:t xml:space="preserve"> 奖学金的评选工作坚持公平、公正、公开、实事求是的原则。奖学金专款专用，同时接受学校教育发展基金会等上级主管单位的检查和监督。</w:t>
      </w:r>
    </w:p>
    <w:p w14:paraId="12B0DB26" w14:textId="77777777" w:rsidR="006D1A0D" w:rsidRDefault="006D1A0D">
      <w:pPr>
        <w:spacing w:line="560" w:lineRule="exact"/>
        <w:jc w:val="center"/>
        <w:rPr>
          <w:caps/>
          <w:sz w:val="32"/>
          <w:szCs w:val="32"/>
        </w:rPr>
      </w:pPr>
    </w:p>
    <w:p w14:paraId="25D4060A" w14:textId="77777777" w:rsidR="006D1A0D" w:rsidRDefault="00CF7906">
      <w:pPr>
        <w:spacing w:line="560" w:lineRule="exact"/>
        <w:jc w:val="center"/>
        <w:rPr>
          <w:caps/>
          <w:sz w:val="32"/>
          <w:szCs w:val="32"/>
        </w:rPr>
      </w:pPr>
      <w:r>
        <w:rPr>
          <w:rFonts w:hint="eastAsia"/>
          <w:b/>
          <w:caps/>
          <w:sz w:val="32"/>
          <w:szCs w:val="32"/>
        </w:rPr>
        <w:t>第二章 管理机构及职责</w:t>
      </w:r>
    </w:p>
    <w:p w14:paraId="51F8812D" w14:textId="77777777" w:rsidR="006D1A0D" w:rsidRDefault="00CF790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第四条</w:t>
      </w:r>
      <w:r>
        <w:rPr>
          <w:rFonts w:ascii="仿宋_GB2312" w:eastAsia="仿宋_GB2312" w:hint="eastAsia"/>
          <w:sz w:val="32"/>
          <w:szCs w:val="32"/>
        </w:rPr>
        <w:t xml:space="preserve"> 中山大学数学学院（珠海）学生资助工作小组（以下简称“资助工作小组”）负责对本奖学金进行管理、评审工作。</w:t>
      </w:r>
      <w:r>
        <w:rPr>
          <w:rFonts w:eastAsia="仿宋_GB2312" w:hint="eastAsia"/>
          <w:sz w:val="32"/>
          <w:szCs w:val="32"/>
        </w:rPr>
        <w:t>小组成员包括学院主管学生工作的党委副书记、主管教学工作的副院长、辅导员、班主任代表和学生代表等。</w:t>
      </w:r>
    </w:p>
    <w:p w14:paraId="4580897E" w14:textId="77777777" w:rsidR="006D1A0D" w:rsidRDefault="00CF790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第五条</w:t>
      </w:r>
      <w:r>
        <w:rPr>
          <w:rFonts w:ascii="仿宋_GB2312" w:eastAsia="仿宋_GB2312" w:hint="eastAsia"/>
          <w:sz w:val="32"/>
          <w:szCs w:val="32"/>
        </w:rPr>
        <w:t xml:space="preserve"> 资助工作小组的职责</w:t>
      </w:r>
    </w:p>
    <w:p w14:paraId="6F27810F" w14:textId="77777777" w:rsidR="006D1A0D" w:rsidRDefault="00CF790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 xml:space="preserve">. </w:t>
      </w:r>
      <w:r>
        <w:rPr>
          <w:rFonts w:ascii="仿宋_GB2312" w:eastAsia="仿宋_GB2312" w:hint="eastAsia"/>
          <w:sz w:val="32"/>
          <w:szCs w:val="32"/>
        </w:rPr>
        <w:t>制定奖学金的评选细则并进行解释；</w:t>
      </w:r>
    </w:p>
    <w:p w14:paraId="598F17EE" w14:textId="77777777" w:rsidR="006D1A0D" w:rsidRDefault="00CF790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 xml:space="preserve">. </w:t>
      </w:r>
      <w:r>
        <w:rPr>
          <w:rFonts w:ascii="仿宋_GB2312" w:eastAsia="仿宋_GB2312" w:hint="eastAsia"/>
          <w:sz w:val="32"/>
          <w:szCs w:val="32"/>
        </w:rPr>
        <w:t>做好奖学金的宣传、组织、申请等工作；</w:t>
      </w:r>
    </w:p>
    <w:p w14:paraId="6195EC7C" w14:textId="77777777" w:rsidR="006D1A0D" w:rsidRDefault="00CF790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3</w:t>
      </w:r>
      <w:r>
        <w:rPr>
          <w:rFonts w:ascii="仿宋_GB2312" w:eastAsia="仿宋_GB2312"/>
          <w:sz w:val="32"/>
          <w:szCs w:val="32"/>
        </w:rPr>
        <w:t xml:space="preserve">. </w:t>
      </w:r>
      <w:r>
        <w:rPr>
          <w:rFonts w:ascii="仿宋_GB2312" w:eastAsia="仿宋_GB2312" w:hint="eastAsia"/>
          <w:sz w:val="32"/>
          <w:szCs w:val="32"/>
        </w:rPr>
        <w:t>负责组织奖学金的评选、颁奖等工作；</w:t>
      </w:r>
    </w:p>
    <w:p w14:paraId="4F9E47E2" w14:textId="77777777" w:rsidR="006D1A0D" w:rsidRDefault="00CF790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 xml:space="preserve">. </w:t>
      </w:r>
      <w:r>
        <w:rPr>
          <w:rFonts w:ascii="仿宋_GB2312" w:eastAsia="仿宋_GB2312" w:hint="eastAsia"/>
          <w:sz w:val="32"/>
          <w:szCs w:val="32"/>
        </w:rPr>
        <w:t>监督奖学金的发放。</w:t>
      </w:r>
    </w:p>
    <w:p w14:paraId="06388617" w14:textId="77777777" w:rsidR="006D1A0D" w:rsidRDefault="006D1A0D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14:paraId="417CE3CB" w14:textId="77777777" w:rsidR="006D1A0D" w:rsidRDefault="00CF7906">
      <w:pPr>
        <w:spacing w:line="560" w:lineRule="exact"/>
        <w:jc w:val="center"/>
        <w:rPr>
          <w:caps/>
          <w:sz w:val="32"/>
          <w:szCs w:val="32"/>
        </w:rPr>
      </w:pPr>
      <w:r>
        <w:rPr>
          <w:rFonts w:hint="eastAsia"/>
          <w:b/>
          <w:caps/>
          <w:sz w:val="32"/>
          <w:szCs w:val="32"/>
        </w:rPr>
        <w:t>第三章 奖励对象及申报条件</w:t>
      </w:r>
    </w:p>
    <w:p w14:paraId="6F3BA880" w14:textId="489796A4" w:rsidR="006D1A0D" w:rsidRDefault="00CF790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第六条</w:t>
      </w:r>
      <w:r>
        <w:rPr>
          <w:rFonts w:ascii="仿宋_GB2312" w:eastAsia="仿宋_GB2312" w:hint="eastAsia"/>
          <w:sz w:val="32"/>
          <w:szCs w:val="32"/>
        </w:rPr>
        <w:t xml:space="preserve"> 本奖学金奖励对象为本科四年级在读学生4人、硕士生2人，其</w:t>
      </w:r>
      <w:proofErr w:type="gramStart"/>
      <w:r>
        <w:rPr>
          <w:rFonts w:ascii="仿宋_GB2312" w:eastAsia="仿宋_GB2312" w:hint="eastAsia"/>
          <w:sz w:val="32"/>
          <w:szCs w:val="32"/>
        </w:rPr>
        <w:t>中学硕三年级</w:t>
      </w:r>
      <w:proofErr w:type="gramEnd"/>
      <w:r>
        <w:rPr>
          <w:rFonts w:ascii="仿宋_GB2312" w:eastAsia="仿宋_GB2312" w:hint="eastAsia"/>
          <w:sz w:val="32"/>
          <w:szCs w:val="32"/>
        </w:rPr>
        <w:t>在读学生1人、</w:t>
      </w:r>
      <w:proofErr w:type="gramStart"/>
      <w:r>
        <w:rPr>
          <w:rFonts w:ascii="仿宋_GB2312" w:eastAsia="仿宋_GB2312" w:hint="eastAsia"/>
          <w:sz w:val="32"/>
          <w:szCs w:val="32"/>
        </w:rPr>
        <w:t>专硕</w:t>
      </w:r>
      <w:r w:rsidR="00CB1F26">
        <w:rPr>
          <w:rFonts w:ascii="仿宋_GB2312" w:eastAsia="仿宋_GB2312" w:hint="eastAsia"/>
          <w:sz w:val="32"/>
          <w:szCs w:val="32"/>
        </w:rPr>
        <w:t>一</w:t>
      </w:r>
      <w:proofErr w:type="gramEnd"/>
      <w:r w:rsidR="00CB1F26">
        <w:rPr>
          <w:rFonts w:ascii="仿宋_GB2312" w:eastAsia="仿宋_GB2312" w:hint="eastAsia"/>
          <w:sz w:val="32"/>
          <w:szCs w:val="32"/>
        </w:rPr>
        <w:t>年级在读</w:t>
      </w:r>
      <w:r>
        <w:rPr>
          <w:rFonts w:ascii="仿宋_GB2312" w:eastAsia="仿宋_GB2312" w:hint="eastAsia"/>
          <w:sz w:val="32"/>
          <w:szCs w:val="32"/>
        </w:rPr>
        <w:t>1人。</w:t>
      </w:r>
    </w:p>
    <w:p w14:paraId="5EBC3AD2" w14:textId="77777777" w:rsidR="006D1A0D" w:rsidRDefault="00CF790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第七条</w:t>
      </w:r>
      <w:r>
        <w:rPr>
          <w:rFonts w:ascii="仿宋_GB2312" w:eastAsia="仿宋_GB2312" w:hint="eastAsia"/>
          <w:sz w:val="32"/>
          <w:szCs w:val="32"/>
        </w:rPr>
        <w:t xml:space="preserve"> 本奖学金奖励金额为5</w:t>
      </w:r>
      <w:r>
        <w:rPr>
          <w:rFonts w:ascii="仿宋_GB2312" w:eastAsia="仿宋_GB2312"/>
          <w:sz w:val="32"/>
          <w:szCs w:val="32"/>
        </w:rPr>
        <w:t>000</w:t>
      </w:r>
      <w:r>
        <w:rPr>
          <w:rFonts w:ascii="仿宋_GB2312" w:eastAsia="仿宋_GB2312" w:hint="eastAsia"/>
          <w:sz w:val="32"/>
          <w:szCs w:val="32"/>
        </w:rPr>
        <w:t>元/人。</w:t>
      </w:r>
    </w:p>
    <w:p w14:paraId="76298219" w14:textId="77777777" w:rsidR="006D1A0D" w:rsidRDefault="00CF790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第八条</w:t>
      </w:r>
      <w:r>
        <w:rPr>
          <w:rFonts w:ascii="仿宋_GB2312" w:eastAsia="仿宋_GB2312" w:hint="eastAsia"/>
          <w:sz w:val="32"/>
          <w:szCs w:val="32"/>
        </w:rPr>
        <w:t xml:space="preserve"> 申请者必须具备以下基本条件：</w:t>
      </w:r>
    </w:p>
    <w:p w14:paraId="3170E3EE" w14:textId="77777777" w:rsidR="006D1A0D" w:rsidRDefault="00CF790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、热爱社会主义祖国，拥护中国共产党的领导；</w:t>
      </w:r>
    </w:p>
    <w:p w14:paraId="52E4FC33" w14:textId="77777777" w:rsidR="006D1A0D" w:rsidRDefault="00CF790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、遵守宪法和法律，遵守学校规章制度；</w:t>
      </w:r>
    </w:p>
    <w:p w14:paraId="35AC0918" w14:textId="77777777" w:rsidR="006D1A0D" w:rsidRDefault="00CF790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、学风严谨，诚实守信，道德品质优良；</w:t>
      </w:r>
    </w:p>
    <w:p w14:paraId="23E5AC05" w14:textId="77777777" w:rsidR="006D1A0D" w:rsidRDefault="00CF790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、社会责任感强，积极组织和参加各类集体活动和社会公益活动，并能提供相关证明；</w:t>
      </w:r>
    </w:p>
    <w:p w14:paraId="3D050E8A" w14:textId="77777777" w:rsidR="006D1A0D" w:rsidRDefault="00CF790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、本科在校期间成绩优异，无挂科、重修现象；</w:t>
      </w:r>
      <w:r>
        <w:rPr>
          <w:rFonts w:ascii="仿宋_GB2312" w:eastAsia="仿宋_GB2312"/>
          <w:sz w:val="32"/>
          <w:szCs w:val="32"/>
        </w:rPr>
        <w:t xml:space="preserve"> </w:t>
      </w:r>
    </w:p>
    <w:p w14:paraId="060B8BFE" w14:textId="77777777" w:rsidR="006D1A0D" w:rsidRDefault="00CF790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、本科在校期间无任何违纪违法行为，未有学校通报批评和纪律处分记录。</w:t>
      </w:r>
    </w:p>
    <w:p w14:paraId="04064A2C" w14:textId="77777777" w:rsidR="006D1A0D" w:rsidRDefault="00CF790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第九条</w:t>
      </w:r>
      <w:r>
        <w:rPr>
          <w:rFonts w:ascii="仿宋_GB2312" w:eastAsia="仿宋_GB2312" w:hint="eastAsia"/>
          <w:sz w:val="32"/>
          <w:szCs w:val="32"/>
        </w:rPr>
        <w:t xml:space="preserve"> 兼得原则：</w:t>
      </w:r>
    </w:p>
    <w:p w14:paraId="0058249F" w14:textId="2E4E3F6F" w:rsidR="006D1A0D" w:rsidRDefault="00CF790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1、在校期间曾获</w:t>
      </w:r>
      <w:proofErr w:type="gramStart"/>
      <w:r>
        <w:rPr>
          <w:rFonts w:ascii="仿宋_GB2312" w:eastAsia="仿宋_GB2312" w:hint="eastAsia"/>
          <w:sz w:val="32"/>
          <w:szCs w:val="32"/>
        </w:rPr>
        <w:t>评国家</w:t>
      </w:r>
      <w:proofErr w:type="gramEnd"/>
      <w:r>
        <w:rPr>
          <w:rFonts w:ascii="仿宋_GB2312" w:eastAsia="仿宋_GB2312" w:hint="eastAsia"/>
          <w:sz w:val="32"/>
          <w:szCs w:val="32"/>
        </w:rPr>
        <w:t>奖学金者，不参与本奖学金的评选；</w:t>
      </w:r>
    </w:p>
    <w:p w14:paraId="367F655E" w14:textId="5C5BC24D" w:rsidR="006D1A0D" w:rsidRDefault="00CF790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2、本奖学金评奖当年</w:t>
      </w:r>
      <w:proofErr w:type="gramStart"/>
      <w:r>
        <w:rPr>
          <w:rFonts w:ascii="仿宋_GB2312" w:eastAsia="仿宋_GB2312" w:hint="eastAsia"/>
          <w:sz w:val="32"/>
          <w:szCs w:val="32"/>
        </w:rPr>
        <w:t>不</w:t>
      </w:r>
      <w:proofErr w:type="gramEnd"/>
      <w:r>
        <w:rPr>
          <w:rFonts w:ascii="仿宋_GB2312" w:eastAsia="仿宋_GB2312" w:hint="eastAsia"/>
          <w:sz w:val="32"/>
          <w:szCs w:val="32"/>
        </w:rPr>
        <w:t>与其他捐赠奖学金兼得。</w:t>
      </w:r>
    </w:p>
    <w:p w14:paraId="506087A9" w14:textId="77777777" w:rsidR="006D1A0D" w:rsidRDefault="006D1A0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2241474C" w14:textId="77777777" w:rsidR="006D1A0D" w:rsidRDefault="00CF7906">
      <w:pPr>
        <w:spacing w:line="560" w:lineRule="exact"/>
        <w:jc w:val="center"/>
        <w:rPr>
          <w:caps/>
          <w:sz w:val="32"/>
          <w:szCs w:val="32"/>
        </w:rPr>
      </w:pPr>
      <w:r>
        <w:rPr>
          <w:rFonts w:hint="eastAsia"/>
          <w:b/>
          <w:caps/>
          <w:sz w:val="32"/>
          <w:szCs w:val="32"/>
        </w:rPr>
        <w:t>第四章 评选依据及评选程序</w:t>
      </w:r>
    </w:p>
    <w:p w14:paraId="3D58ED7A" w14:textId="43CB93E2" w:rsidR="006D1A0D" w:rsidRDefault="00CF790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第十条</w:t>
      </w:r>
      <w:r>
        <w:rPr>
          <w:rFonts w:ascii="仿宋_GB2312" w:eastAsia="仿宋_GB2312" w:hint="eastAsia"/>
          <w:sz w:val="32"/>
          <w:szCs w:val="32"/>
        </w:rPr>
        <w:t xml:space="preserve"> 本科生原则上根据前三个学年的学习成绩平均</w:t>
      </w:r>
      <w:r>
        <w:rPr>
          <w:rFonts w:ascii="仿宋_GB2312" w:eastAsia="仿宋_GB2312" w:hint="eastAsia"/>
          <w:sz w:val="32"/>
          <w:szCs w:val="32"/>
        </w:rPr>
        <w:lastRenderedPageBreak/>
        <w:t>绩点（所有专业必修课及选修课）作为主要的评选依据；</w:t>
      </w:r>
      <w:proofErr w:type="gramStart"/>
      <w:r>
        <w:rPr>
          <w:rFonts w:ascii="仿宋_GB2312" w:eastAsia="仿宋_GB2312" w:hint="eastAsia"/>
          <w:sz w:val="32"/>
          <w:szCs w:val="32"/>
        </w:rPr>
        <w:t>学硕三</w:t>
      </w:r>
      <w:proofErr w:type="gramEnd"/>
      <w:r>
        <w:rPr>
          <w:rFonts w:ascii="仿宋_GB2312" w:eastAsia="仿宋_GB2312" w:hint="eastAsia"/>
          <w:sz w:val="32"/>
          <w:szCs w:val="32"/>
        </w:rPr>
        <w:t>年级学生主要依据前两学年的专业课成绩（已发表学术论文参照本学院研究生奖学金、奖助金评定实施办法执行），</w:t>
      </w:r>
      <w:proofErr w:type="gramStart"/>
      <w:r>
        <w:rPr>
          <w:rFonts w:ascii="仿宋_GB2312" w:eastAsia="仿宋_GB2312" w:hint="eastAsia"/>
          <w:sz w:val="32"/>
          <w:szCs w:val="32"/>
        </w:rPr>
        <w:t>专硕</w:t>
      </w:r>
      <w:r w:rsidR="00CB1F26">
        <w:rPr>
          <w:rFonts w:ascii="仿宋_GB2312" w:eastAsia="仿宋_GB2312" w:hint="eastAsia"/>
          <w:sz w:val="32"/>
          <w:szCs w:val="32"/>
        </w:rPr>
        <w:t>学生</w:t>
      </w:r>
      <w:proofErr w:type="gramEnd"/>
      <w:r>
        <w:rPr>
          <w:rFonts w:ascii="仿宋_GB2312" w:eastAsia="仿宋_GB2312" w:hint="eastAsia"/>
          <w:sz w:val="32"/>
          <w:szCs w:val="32"/>
        </w:rPr>
        <w:t>依据</w:t>
      </w:r>
      <w:r w:rsidR="00CB1F26">
        <w:rPr>
          <w:rFonts w:ascii="仿宋_GB2312" w:eastAsia="仿宋_GB2312" w:hint="eastAsia"/>
          <w:sz w:val="32"/>
          <w:szCs w:val="32"/>
        </w:rPr>
        <w:t>一年级</w:t>
      </w:r>
      <w:r w:rsidR="00CB1F26">
        <w:rPr>
          <w:rFonts w:ascii="仿宋_GB2312" w:eastAsia="仿宋_GB2312" w:hint="eastAsia"/>
          <w:sz w:val="32"/>
          <w:szCs w:val="32"/>
        </w:rPr>
        <w:t>上学期学业</w:t>
      </w:r>
      <w:r>
        <w:rPr>
          <w:rFonts w:ascii="仿宋_GB2312" w:eastAsia="仿宋_GB2312" w:hint="eastAsia"/>
          <w:sz w:val="32"/>
          <w:szCs w:val="32"/>
        </w:rPr>
        <w:t>成绩评选。</w:t>
      </w:r>
    </w:p>
    <w:p w14:paraId="35C12D87" w14:textId="77777777" w:rsidR="006D1A0D" w:rsidRDefault="00CF790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第十一条</w:t>
      </w:r>
      <w:r>
        <w:rPr>
          <w:rFonts w:ascii="仿宋_GB2312" w:eastAsia="仿宋_GB2312" w:hint="eastAsia"/>
          <w:sz w:val="32"/>
          <w:szCs w:val="32"/>
        </w:rPr>
        <w:t xml:space="preserve"> 评选程序</w:t>
      </w:r>
    </w:p>
    <w:p w14:paraId="4EFC74DA" w14:textId="77777777" w:rsidR="006D1A0D" w:rsidRDefault="00CF790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 xml:space="preserve">. </w:t>
      </w:r>
      <w:r>
        <w:rPr>
          <w:rFonts w:ascii="仿宋_GB2312" w:eastAsia="仿宋_GB2312" w:hint="eastAsia"/>
          <w:sz w:val="32"/>
          <w:szCs w:val="32"/>
        </w:rPr>
        <w:t>学院发布评选通知；</w:t>
      </w:r>
    </w:p>
    <w:p w14:paraId="461B9CBF" w14:textId="77777777" w:rsidR="006D1A0D" w:rsidRDefault="00CF790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 xml:space="preserve">. </w:t>
      </w:r>
      <w:r>
        <w:rPr>
          <w:rFonts w:ascii="仿宋_GB2312" w:eastAsia="仿宋_GB2312" w:hint="eastAsia"/>
          <w:sz w:val="32"/>
          <w:szCs w:val="32"/>
        </w:rPr>
        <w:t>学生自愿申请，填写《数学学院（珠海）视熙奖学金申请表》，并将相关评选资料提交学院学工办；</w:t>
      </w:r>
    </w:p>
    <w:p w14:paraId="2C592527" w14:textId="77777777" w:rsidR="006D1A0D" w:rsidRDefault="00CF790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 xml:space="preserve">. </w:t>
      </w:r>
      <w:r>
        <w:rPr>
          <w:rFonts w:ascii="仿宋_GB2312" w:eastAsia="仿宋_GB2312" w:hint="eastAsia"/>
          <w:sz w:val="32"/>
          <w:szCs w:val="32"/>
        </w:rPr>
        <w:t>学院资助工作小组组织评选；</w:t>
      </w:r>
    </w:p>
    <w:p w14:paraId="72F313DE" w14:textId="77777777" w:rsidR="006D1A0D" w:rsidRDefault="00CF790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 xml:space="preserve">. </w:t>
      </w:r>
      <w:r>
        <w:rPr>
          <w:rFonts w:ascii="仿宋_GB2312" w:eastAsia="仿宋_GB2312" w:hint="eastAsia"/>
          <w:sz w:val="32"/>
          <w:szCs w:val="32"/>
        </w:rPr>
        <w:t>院内公示初选结果，公示期不少于3个工作日；</w:t>
      </w:r>
    </w:p>
    <w:p w14:paraId="724E2F85" w14:textId="77777777" w:rsidR="006D1A0D" w:rsidRDefault="00CF790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</w:t>
      </w:r>
      <w:r>
        <w:rPr>
          <w:rFonts w:ascii="仿宋_GB2312" w:eastAsia="仿宋_GB2312"/>
          <w:sz w:val="32"/>
          <w:szCs w:val="32"/>
        </w:rPr>
        <w:t xml:space="preserve">. </w:t>
      </w:r>
      <w:r>
        <w:rPr>
          <w:rFonts w:ascii="仿宋_GB2312" w:eastAsia="仿宋_GB2312" w:hint="eastAsia"/>
          <w:sz w:val="32"/>
          <w:szCs w:val="32"/>
        </w:rPr>
        <w:t>学院发文公布评选结果并组织表彰。</w:t>
      </w:r>
    </w:p>
    <w:p w14:paraId="3C81F588" w14:textId="77777777" w:rsidR="006D1A0D" w:rsidRDefault="00CF790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第十二条</w:t>
      </w:r>
      <w:r>
        <w:rPr>
          <w:rFonts w:ascii="仿宋_GB2312" w:eastAsia="仿宋_GB2312" w:hint="eastAsia"/>
          <w:sz w:val="32"/>
          <w:szCs w:val="32"/>
        </w:rPr>
        <w:t xml:space="preserve"> 公示阶段，学生如对评选结果有异议，可在公示期内向学院学生资助工作小组提出申诉意见。资助工作小组应在接到意见后5个工作日内</w:t>
      </w:r>
      <w:proofErr w:type="gramStart"/>
      <w:r>
        <w:rPr>
          <w:rFonts w:ascii="仿宋_GB2312" w:eastAsia="仿宋_GB2312" w:hint="eastAsia"/>
          <w:sz w:val="32"/>
          <w:szCs w:val="32"/>
        </w:rPr>
        <w:t>作出</w:t>
      </w:r>
      <w:proofErr w:type="gramEnd"/>
      <w:r>
        <w:rPr>
          <w:rFonts w:ascii="仿宋_GB2312" w:eastAsia="仿宋_GB2312" w:hint="eastAsia"/>
          <w:sz w:val="32"/>
          <w:szCs w:val="32"/>
        </w:rPr>
        <w:t>答复。</w:t>
      </w:r>
    </w:p>
    <w:p w14:paraId="60B531C1" w14:textId="77777777" w:rsidR="006D1A0D" w:rsidRDefault="006D1A0D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 w14:paraId="2242A0AB" w14:textId="77777777" w:rsidR="006D1A0D" w:rsidRDefault="00CF7906">
      <w:pPr>
        <w:spacing w:line="560" w:lineRule="exact"/>
        <w:jc w:val="center"/>
        <w:rPr>
          <w:sz w:val="32"/>
          <w:szCs w:val="32"/>
        </w:rPr>
      </w:pPr>
      <w:r>
        <w:rPr>
          <w:rFonts w:hint="eastAsia"/>
          <w:b/>
          <w:sz w:val="32"/>
          <w:szCs w:val="32"/>
        </w:rPr>
        <w:t>第五章 附则</w:t>
      </w:r>
    </w:p>
    <w:p w14:paraId="711A74A5" w14:textId="77777777" w:rsidR="006D1A0D" w:rsidRDefault="00CF790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第十三条</w:t>
      </w:r>
      <w:r>
        <w:rPr>
          <w:rFonts w:ascii="仿宋_GB2312" w:eastAsia="仿宋_GB2312" w:hint="eastAsia"/>
          <w:sz w:val="32"/>
          <w:szCs w:val="32"/>
        </w:rPr>
        <w:t xml:space="preserve"> 本办法最终解释权属中山大学数学学院（珠海）。</w:t>
      </w:r>
    </w:p>
    <w:p w14:paraId="1EF9C472" w14:textId="77777777" w:rsidR="006D1A0D" w:rsidRDefault="00CF7906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第十四条</w:t>
      </w:r>
      <w:r>
        <w:rPr>
          <w:rFonts w:ascii="仿宋_GB2312" w:eastAsia="仿宋_GB2312" w:hint="eastAsia"/>
          <w:sz w:val="32"/>
          <w:szCs w:val="32"/>
        </w:rPr>
        <w:t xml:space="preserve"> 本办法自颁发之日起开始实施。</w:t>
      </w:r>
    </w:p>
    <w:sectPr w:rsidR="006D1A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QzZDRlYzQyOTNkYTU1MTc4Njk1OGI4MjYxY2FiZTgifQ=="/>
  </w:docVars>
  <w:rsids>
    <w:rsidRoot w:val="0070575F"/>
    <w:rsid w:val="0000310D"/>
    <w:rsid w:val="000666F4"/>
    <w:rsid w:val="00081A41"/>
    <w:rsid w:val="000C0CFD"/>
    <w:rsid w:val="000D242A"/>
    <w:rsid w:val="000E1089"/>
    <w:rsid w:val="00106D9C"/>
    <w:rsid w:val="00131528"/>
    <w:rsid w:val="0014226B"/>
    <w:rsid w:val="001C4B93"/>
    <w:rsid w:val="001D4300"/>
    <w:rsid w:val="001F43CC"/>
    <w:rsid w:val="00220536"/>
    <w:rsid w:val="002D388B"/>
    <w:rsid w:val="002E26F1"/>
    <w:rsid w:val="00326B15"/>
    <w:rsid w:val="00352193"/>
    <w:rsid w:val="00355B71"/>
    <w:rsid w:val="003B6408"/>
    <w:rsid w:val="004A49C4"/>
    <w:rsid w:val="004A7168"/>
    <w:rsid w:val="004D38AD"/>
    <w:rsid w:val="004E1191"/>
    <w:rsid w:val="005042D9"/>
    <w:rsid w:val="005511F0"/>
    <w:rsid w:val="005B6647"/>
    <w:rsid w:val="005B6EDC"/>
    <w:rsid w:val="005F6831"/>
    <w:rsid w:val="006133A3"/>
    <w:rsid w:val="00644B07"/>
    <w:rsid w:val="0067013A"/>
    <w:rsid w:val="006A0230"/>
    <w:rsid w:val="006D1A0D"/>
    <w:rsid w:val="006D2A96"/>
    <w:rsid w:val="0070575F"/>
    <w:rsid w:val="00743F28"/>
    <w:rsid w:val="007801BD"/>
    <w:rsid w:val="007C31A8"/>
    <w:rsid w:val="007D7D3A"/>
    <w:rsid w:val="00893DCC"/>
    <w:rsid w:val="008A772E"/>
    <w:rsid w:val="008B5DEE"/>
    <w:rsid w:val="008B6426"/>
    <w:rsid w:val="008D7D3C"/>
    <w:rsid w:val="008F114C"/>
    <w:rsid w:val="00906680"/>
    <w:rsid w:val="0091590E"/>
    <w:rsid w:val="0093584D"/>
    <w:rsid w:val="009631FE"/>
    <w:rsid w:val="009915E0"/>
    <w:rsid w:val="009943F7"/>
    <w:rsid w:val="009E6084"/>
    <w:rsid w:val="00A829E4"/>
    <w:rsid w:val="00AD70CB"/>
    <w:rsid w:val="00B06214"/>
    <w:rsid w:val="00B142C3"/>
    <w:rsid w:val="00B37101"/>
    <w:rsid w:val="00B41129"/>
    <w:rsid w:val="00B87FB1"/>
    <w:rsid w:val="00B94DE0"/>
    <w:rsid w:val="00BB6BB1"/>
    <w:rsid w:val="00BB7459"/>
    <w:rsid w:val="00BC60DD"/>
    <w:rsid w:val="00C24A96"/>
    <w:rsid w:val="00C44D38"/>
    <w:rsid w:val="00C44E2D"/>
    <w:rsid w:val="00CB16AE"/>
    <w:rsid w:val="00CB1F26"/>
    <w:rsid w:val="00CF7906"/>
    <w:rsid w:val="00D152D0"/>
    <w:rsid w:val="00D2245D"/>
    <w:rsid w:val="00D44096"/>
    <w:rsid w:val="00E54C30"/>
    <w:rsid w:val="00E74DEE"/>
    <w:rsid w:val="00E93159"/>
    <w:rsid w:val="00E95E8A"/>
    <w:rsid w:val="00EF2A14"/>
    <w:rsid w:val="00F15747"/>
    <w:rsid w:val="00F410B2"/>
    <w:rsid w:val="00F46239"/>
    <w:rsid w:val="00F52AC1"/>
    <w:rsid w:val="00FA67D4"/>
    <w:rsid w:val="00FB1A34"/>
    <w:rsid w:val="00FC1BFB"/>
    <w:rsid w:val="00FD661E"/>
    <w:rsid w:val="00FE5BD4"/>
    <w:rsid w:val="00FF1C07"/>
    <w:rsid w:val="67CE38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D5F7F"/>
  <w15:docId w15:val="{63023DCC-5298-4A1E-B5AC-B5A6AEA8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</w:style>
  <w:style w:type="character" w:customStyle="1" w:styleId="ac">
    <w:name w:val="批注主题 字符"/>
    <w:basedOn w:val="a4"/>
    <w:link w:val="ab"/>
    <w:uiPriority w:val="99"/>
    <w:semiHidden/>
    <w:rPr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9DF0E-9FAF-4101-A317-6525AC29F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183</Words>
  <Characters>1044</Characters>
  <Application>Microsoft Office Word</Application>
  <DocSecurity>0</DocSecurity>
  <Lines>8</Lines>
  <Paragraphs>2</Paragraphs>
  <ScaleCrop>false</ScaleCrop>
  <Company>中国平安保险(集团)股份有限公司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zhou</cp:lastModifiedBy>
  <cp:revision>4</cp:revision>
  <dcterms:created xsi:type="dcterms:W3CDTF">2023-11-04T16:51:00Z</dcterms:created>
  <dcterms:modified xsi:type="dcterms:W3CDTF">2025-05-15T07:20:00Z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637144AA161F43C88CC2FA6338F15640_12</vt:lpwstr>
  </property>
</Properties>
</file>